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41" w:rsidRPr="00DD0441" w:rsidRDefault="00DD0441" w:rsidP="00DD0441">
      <w:pPr>
        <w:widowControl/>
        <w:shd w:val="clear" w:color="auto" w:fill="FFFFFF"/>
        <w:jc w:val="left"/>
        <w:rPr>
          <w:rFonts w:ascii="微软雅黑" w:eastAsia="微软雅黑" w:hAnsi="微软雅黑" w:cs="宋体"/>
          <w:color w:val="333333"/>
          <w:kern w:val="0"/>
          <w:szCs w:val="21"/>
        </w:rPr>
      </w:pPr>
      <w:r w:rsidRPr="00DD0441">
        <w:rPr>
          <w:rFonts w:ascii="微软雅黑" w:eastAsia="微软雅黑" w:hAnsi="微软雅黑" w:cs="宋体" w:hint="eastAsia"/>
          <w:color w:val="333333"/>
          <w:kern w:val="0"/>
          <w:sz w:val="54"/>
          <w:szCs w:val="54"/>
          <w:bdr w:val="none" w:sz="0" w:space="0" w:color="auto" w:frame="1"/>
        </w:rPr>
        <w:t>中国工会章程（2018年最新）</w:t>
      </w:r>
    </w:p>
    <w:p w:rsidR="00DD0441" w:rsidRPr="00DD0441" w:rsidRDefault="00DD0441" w:rsidP="00DD0441">
      <w:pPr>
        <w:widowControl/>
        <w:shd w:val="clear" w:color="auto" w:fill="FFFFFF"/>
        <w:jc w:val="left"/>
        <w:rPr>
          <w:rFonts w:ascii="微软雅黑" w:eastAsia="微软雅黑" w:hAnsi="微软雅黑" w:cs="宋体" w:hint="eastAsia"/>
          <w:color w:val="333333"/>
          <w:kern w:val="0"/>
          <w:szCs w:val="21"/>
        </w:rPr>
      </w:pPr>
      <w:r w:rsidRPr="00DD0441">
        <w:rPr>
          <w:rFonts w:ascii="微软雅黑" w:eastAsia="微软雅黑" w:hAnsi="微软雅黑" w:cs="宋体" w:hint="eastAsia"/>
          <w:color w:val="333333"/>
          <w:kern w:val="0"/>
          <w:sz w:val="24"/>
          <w:szCs w:val="24"/>
          <w:bdr w:val="none" w:sz="0" w:space="0" w:color="auto" w:frame="1"/>
        </w:rPr>
        <w:t>2018-10-29 08:23:22来源：</w:t>
      </w:r>
      <w:hyperlink r:id="rId5" w:tgtFrame="_blank" w:history="1">
        <w:proofErr w:type="gramStart"/>
        <w:r w:rsidRPr="00DD0441">
          <w:rPr>
            <w:rFonts w:ascii="微软雅黑" w:eastAsia="微软雅黑" w:hAnsi="微软雅黑" w:cs="宋体" w:hint="eastAsia"/>
            <w:color w:val="333333"/>
            <w:kern w:val="0"/>
            <w:sz w:val="24"/>
            <w:szCs w:val="24"/>
            <w:bdr w:val="none" w:sz="0" w:space="0" w:color="auto" w:frame="1"/>
          </w:rPr>
          <w:t>陕工网</w:t>
        </w:r>
        <w:proofErr w:type="gramEnd"/>
        <w:r w:rsidRPr="00DD0441">
          <w:rPr>
            <w:rFonts w:ascii="微软雅黑" w:eastAsia="微软雅黑" w:hAnsi="微软雅黑" w:cs="宋体" w:hint="eastAsia"/>
            <w:color w:val="333333"/>
            <w:kern w:val="0"/>
            <w:sz w:val="24"/>
            <w:szCs w:val="24"/>
            <w:bdr w:val="none" w:sz="0" w:space="0" w:color="auto" w:frame="1"/>
          </w:rPr>
          <w:t>——陕西工人报</w:t>
        </w:r>
      </w:hyperlink>
    </w:p>
    <w:p w:rsidR="00DD0441" w:rsidRPr="00DD0441" w:rsidRDefault="00DD0441" w:rsidP="00DD0441">
      <w:pPr>
        <w:widowControl/>
        <w:shd w:val="clear" w:color="auto" w:fill="FFFFFF"/>
        <w:spacing w:line="450" w:lineRule="atLeast"/>
        <w:jc w:val="left"/>
        <w:rPr>
          <w:rFonts w:ascii="微软雅黑" w:eastAsia="微软雅黑" w:hAnsi="微软雅黑" w:cs="宋体" w:hint="eastAsia"/>
          <w:color w:val="333333"/>
          <w:kern w:val="0"/>
          <w:sz w:val="24"/>
          <w:szCs w:val="24"/>
          <w:bdr w:val="none" w:sz="0" w:space="0" w:color="auto" w:frame="1"/>
        </w:rPr>
      </w:pPr>
      <w:r w:rsidRPr="00DD0441">
        <w:rPr>
          <w:rFonts w:ascii="微软雅黑" w:eastAsia="微软雅黑" w:hAnsi="微软雅黑" w:cs="宋体" w:hint="eastAsia"/>
          <w:color w:val="333333"/>
          <w:kern w:val="0"/>
          <w:sz w:val="24"/>
          <w:szCs w:val="24"/>
          <w:bdr w:val="none" w:sz="0" w:space="0" w:color="auto" w:frame="1"/>
        </w:rPr>
        <w:t>分享到：</w:t>
      </w:r>
    </w:p>
    <w:p w:rsidR="00DD0441" w:rsidRPr="00DD0441" w:rsidRDefault="00DD0441" w:rsidP="00DD0441">
      <w:pPr>
        <w:widowControl/>
        <w:shd w:val="clear" w:color="auto" w:fill="FFFFFF"/>
        <w:spacing w:line="375" w:lineRule="atLeast"/>
        <w:ind w:firstLine="390"/>
        <w:jc w:val="center"/>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t>（二〇一八年十月二十六日中国工会第十七次全国代表大会通过）</w:t>
      </w:r>
    </w:p>
    <w:p w:rsidR="00DD0441" w:rsidRPr="00DD0441" w:rsidRDefault="00DD0441" w:rsidP="00DD0441">
      <w:pPr>
        <w:widowControl/>
        <w:shd w:val="clear" w:color="auto" w:fill="FFFFFF"/>
        <w:spacing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t>总则</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中国工会是中国共产党领导的职工自愿结合的工人阶级群众组织，是党联系职工群众的桥梁和纽带，是国家政权的重要社会支柱，是会员和职工利益的代表。</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中国工会以宪法为根本活动准则，按照《中华人民共和国工会法》和本章程独立自主地开展工作，依法行使权利和履行义务。</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中国工会坚持自觉接受中国共产党的领导，承担团结引导职工群众听党话、跟党走的政治责任，巩固和扩大党执政的阶级基础和群众基础。</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中国工会的基本职责是维护职工合法权益、竭诚服务职工群众。</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w:t>
      </w:r>
      <w:proofErr w:type="gramStart"/>
      <w:r w:rsidRPr="00DD0441">
        <w:rPr>
          <w:rFonts w:ascii="微软雅黑" w:eastAsia="微软雅黑" w:hAnsi="微软雅黑" w:cs="宋体" w:hint="eastAsia"/>
          <w:color w:val="373737"/>
          <w:kern w:val="0"/>
          <w:szCs w:val="21"/>
        </w:rPr>
        <w:t>践行</w:t>
      </w:r>
      <w:proofErr w:type="gramEnd"/>
      <w:r w:rsidRPr="00DD0441">
        <w:rPr>
          <w:rFonts w:ascii="微软雅黑" w:eastAsia="微软雅黑" w:hAnsi="微软雅黑" w:cs="宋体" w:hint="eastAsia"/>
          <w:color w:val="373737"/>
          <w:kern w:val="0"/>
          <w:szCs w:val="21"/>
        </w:rPr>
        <w:t>社会主义核心价值观，不断提高思想道德素质、科学文化素质和技术技能素质，推进产业工人队伍建设改革，建设有理想、有道德、有文化、有纪律的职工队伍，不断发展工人阶级先进性。</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中国工会以忠诚党的事业、竭诚服务职工为己任，坚持组织起来、切实维权的工作方针，坚持以职工为本、主动依法</w:t>
      </w:r>
      <w:proofErr w:type="gramStart"/>
      <w:r w:rsidRPr="00DD0441">
        <w:rPr>
          <w:rFonts w:ascii="微软雅黑" w:eastAsia="微软雅黑" w:hAnsi="微软雅黑" w:cs="宋体" w:hint="eastAsia"/>
          <w:color w:val="373737"/>
          <w:kern w:val="0"/>
          <w:szCs w:val="21"/>
        </w:rPr>
        <w:t>科学维</w:t>
      </w:r>
      <w:proofErr w:type="gramEnd"/>
      <w:r w:rsidRPr="00DD0441">
        <w:rPr>
          <w:rFonts w:ascii="微软雅黑" w:eastAsia="微软雅黑" w:hAnsi="微软雅黑" w:cs="宋体" w:hint="eastAsia"/>
          <w:color w:val="373737"/>
          <w:kern w:val="0"/>
          <w:szCs w:val="21"/>
        </w:rPr>
        <w:t>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中国工会维护工人阶级领导的、以工农联盟为基础的人民民主专政的社会主义国家政权，协助人民政府开展工作，依法发挥民主参与和社会监督作用。</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中国工会实行产业和地方相结合的组织领导原则，坚持民主集中制。</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工会兴办的企业、事业，坚持公益性、服务性，坚持为改革开放和发展社会生产力服务，为职工群众服务，为推进工运事业服务。</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中国工会努力巩固和发展工农联盟，坚持最广泛的爱国统一战线，加强包括香港特别行政区同胞、澳门特别行政区同胞、台湾同胞和海外侨胞在内的全国各族人民的大团结，促进祖国的统一、繁荣和富强。</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中国工会落实新时代党的建设总要求，以党的政治建设为统领，全面加强党的建设，增强政治意识、大局意识、核心意识、看齐意识，坚定道路自信、理论自信、制度自信、文化</w:t>
      </w:r>
      <w:r w:rsidRPr="00DD0441">
        <w:rPr>
          <w:rFonts w:ascii="微软雅黑" w:eastAsia="微软雅黑" w:hAnsi="微软雅黑" w:cs="宋体" w:hint="eastAsia"/>
          <w:color w:val="373737"/>
          <w:kern w:val="0"/>
          <w:szCs w:val="21"/>
        </w:rPr>
        <w:lastRenderedPageBreak/>
        <w:t>自信，坚决维护习近平总书记党中央的核心、全党的核心地位，坚决维护党中央权威和集中统一领导，在思想上政治上行动上同以习近平同志为核心的党中央保持高度一致。</w:t>
      </w:r>
    </w:p>
    <w:p w:rsidR="00DD0441" w:rsidRPr="00DD0441" w:rsidRDefault="00DD0441" w:rsidP="00DD0441">
      <w:pPr>
        <w:widowControl/>
        <w:shd w:val="clear" w:color="auto" w:fill="FFFFFF"/>
        <w:spacing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t>第一章 会员</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第一条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第二条 职工加入工会，由本人自愿申请，经工会基层委员会批准并发给会员证。</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第三条 会员享有以下权利：</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（一）选举权、被选举权和表决权。</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（二）对工会工作进行监督，提出意见和建议，要求撤换或者罢免不称职的工会工作人员。</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（三）对国家和社会生活问题及本单位工作提出批评与建议，要求工会组织向有关方面如实反映。</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（四）在合法权益受到侵犯时，要求工会给予保护。</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（五）工会提供的文化、教育、体育、旅游、疗休养、互助保障、生活救助、法律服务、就业服务等优惠待遇；工会给予的各种奖励。</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（六）在工会会议和工会媒体上，参加关于工会工作和职工关心问题的讨论。</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第四条 会员履行下列义务：</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（一）认真学习贯彻习近平新时代中国特色社会主义思想，学习政治、经济、文化、法律、科学、技术和工会基本知识等。</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（二）积极参加民主管理，努力完成生产和工作任务，立足本职岗位建功立业。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（三）遵守宪法和法律，</w:t>
      </w:r>
      <w:proofErr w:type="gramStart"/>
      <w:r w:rsidRPr="00DD0441">
        <w:rPr>
          <w:rFonts w:ascii="微软雅黑" w:eastAsia="微软雅黑" w:hAnsi="微软雅黑" w:cs="宋体" w:hint="eastAsia"/>
          <w:color w:val="373737"/>
          <w:kern w:val="0"/>
          <w:szCs w:val="21"/>
        </w:rPr>
        <w:t>践行</w:t>
      </w:r>
      <w:proofErr w:type="gramEnd"/>
      <w:r w:rsidRPr="00DD0441">
        <w:rPr>
          <w:rFonts w:ascii="微软雅黑" w:eastAsia="微软雅黑" w:hAnsi="微软雅黑" w:cs="宋体" w:hint="eastAsia"/>
          <w:color w:val="373737"/>
          <w:kern w:val="0"/>
          <w:szCs w:val="21"/>
        </w:rPr>
        <w:t>社会主义核心价值观，弘扬中华民族传统美德，恪守社会公德、职业道德、家庭美德、个人品德，遵守劳动纪律。</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（四）正确处理国家、集体、个人三者利益关系，向危害国家、社会利益的行为作斗争。</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（五）维护中国工人阶级和工会组织的团结统一，发扬阶级友爱，搞好互助互济。</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（六）遵守工会章程，执行工会决议，参加工会活动，按月交纳会费。</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第五条 会员组织关系随劳动（工作）关系变动，凭会员证明接转。</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第六条 会员有退会自由。会员退会由本人向工会小组提出，由工会基层委员会宣布其退会并收回会员证。</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会员没有正当理由连续六个月</w:t>
      </w:r>
      <w:proofErr w:type="gramStart"/>
      <w:r w:rsidRPr="00DD0441">
        <w:rPr>
          <w:rFonts w:ascii="微软雅黑" w:eastAsia="微软雅黑" w:hAnsi="微软雅黑" w:cs="宋体" w:hint="eastAsia"/>
          <w:color w:val="373737"/>
          <w:kern w:val="0"/>
          <w:szCs w:val="21"/>
        </w:rPr>
        <w:t>不</w:t>
      </w:r>
      <w:proofErr w:type="gramEnd"/>
      <w:r w:rsidRPr="00DD0441">
        <w:rPr>
          <w:rFonts w:ascii="微软雅黑" w:eastAsia="微软雅黑" w:hAnsi="微软雅黑" w:cs="宋体" w:hint="eastAsia"/>
          <w:color w:val="373737"/>
          <w:kern w:val="0"/>
          <w:szCs w:val="21"/>
        </w:rPr>
        <w:t>交纳会费、不参加工会组织生活，经教育拒不改正，应当视为自动退会。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第七条 对不执行工会决议、违反工会章程的会员，给予批评教育。对严重违法犯罪并受到刑事处分的会员，开除会籍。开除会员会籍，须经工会小组讨论，提出意见，由工会基层委员会决定，报上一级工会备案。</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第八条 会员离休、退休和失业，可保留会籍。保留会籍期间免交会费。</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工会组织要关心离休、退休和失业会员的生活，积极向有关方面反映他们的愿望和要求。</w:t>
      </w:r>
    </w:p>
    <w:p w:rsidR="00DD0441" w:rsidRPr="00DD0441" w:rsidRDefault="00DD0441" w:rsidP="00DD0441">
      <w:pPr>
        <w:widowControl/>
        <w:shd w:val="clear" w:color="auto" w:fill="FFFFFF"/>
        <w:spacing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t>第二章 组织制度</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第九条 中国工会实行民主集中制，主要内容是：</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（一）个人服从组织，少数服从多数，下级组织服从上级组织。</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（二）工会的各级领导机关，除它们派出的代表机关外，都由民主选举产生。</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（三）工会的最高领导机关，是工会的全国代表大会和它所产生的中华全国总工会执行委员会。工会的地方各级领导机关，是工会的地方各级代表大会和它所产生的总工会委员会。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（四）工会各级委员会，向同级会员大会或者会员代表大会负责并报告工作，接受会员监督。会员大会和会员代表大会有权撤换或者罢免其所选举的代表和工会委员会组成人员。</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（五）工会各级委员会，实行集体领导和分工负责相结合的制度。凡属重大问题由委员会民主讨论，</w:t>
      </w:r>
      <w:proofErr w:type="gramStart"/>
      <w:r w:rsidRPr="00DD0441">
        <w:rPr>
          <w:rFonts w:ascii="微软雅黑" w:eastAsia="微软雅黑" w:hAnsi="微软雅黑" w:cs="宋体" w:hint="eastAsia"/>
          <w:color w:val="373737"/>
          <w:kern w:val="0"/>
          <w:szCs w:val="21"/>
        </w:rPr>
        <w:t>作出</w:t>
      </w:r>
      <w:proofErr w:type="gramEnd"/>
      <w:r w:rsidRPr="00DD0441">
        <w:rPr>
          <w:rFonts w:ascii="微软雅黑" w:eastAsia="微软雅黑" w:hAnsi="微软雅黑" w:cs="宋体" w:hint="eastAsia"/>
          <w:color w:val="373737"/>
          <w:kern w:val="0"/>
          <w:szCs w:val="21"/>
        </w:rPr>
        <w:t>决定，委员会成员根据集体的决定和分工，履行自己的职责。</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（六）工会各级领导机关，加强对下级组织的领导和服务，经常向下级组织通报情况，听取下级组织和会员的意见，研究和解决他们提出的问题。下级组织应及时向上级组织请示报告工作。</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第十条 工会各级代表大会的代表和委员会的产生，要充分体现选举人的意志。候选人名单，要反复酝酿，充分讨论。选举采用无记名投票方式，可以直接采用候选人数多于应选</w:t>
      </w:r>
      <w:r w:rsidRPr="00DD0441">
        <w:rPr>
          <w:rFonts w:ascii="微软雅黑" w:eastAsia="微软雅黑" w:hAnsi="微软雅黑" w:cs="宋体" w:hint="eastAsia"/>
          <w:color w:val="373737"/>
          <w:kern w:val="0"/>
          <w:szCs w:val="21"/>
        </w:rPr>
        <w:lastRenderedPageBreak/>
        <w:t>人数的差额选举办法进行正式选举，也可以先采用差额选举办法进行预选，产生候选人名单，然后进行正式选举。任何组织和个人，不得以任何方式强迫选举人选举或不选举某个人。</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中华全国总工会执行委员会委员和产业工会全国委员会委员实行替补制，各级地方总工会委员会委员和地方产业工会委员会委员，也可以实行替补制。</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第十二条 县和县以上各级地方总工会委员会，根据工作需要可以派出代表机关。</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县和县以上各级工会委员会，在两次代表大会之间，认为有必要时，可以召集代表会议，讨论和决定需要及时解决的重大问题。代表会议代表的名额和产生办法，由召集代表会议的总工会决定。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全国产业工会、各级地方产业工会、乡镇工会和城市街道工会的委员会，可以按照联合制、代表制原则，由下一级工会组织民主选举的主要负责人和适当比例的有关方面代表组成。</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上级工会可以派员帮助和指导用人单位的职工组建工会。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上级经费审查委员会应当对下一级工会及其直属企业、事业单位的经费收支和资产管理情况进行审查。</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中华全国总工会经费审查委员会委员实行替补制，各级地方总工会经费审查委员会委员和独立管理经费的产业工会经费审查委员会委员，也可以实行替补制。</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第十四条 各级工会</w:t>
      </w:r>
      <w:proofErr w:type="gramStart"/>
      <w:r w:rsidRPr="00DD0441">
        <w:rPr>
          <w:rFonts w:ascii="微软雅黑" w:eastAsia="微软雅黑" w:hAnsi="微软雅黑" w:cs="宋体" w:hint="eastAsia"/>
          <w:color w:val="373737"/>
          <w:kern w:val="0"/>
          <w:szCs w:val="21"/>
        </w:rPr>
        <w:t>建立女</w:t>
      </w:r>
      <w:proofErr w:type="gramEnd"/>
      <w:r w:rsidRPr="00DD0441">
        <w:rPr>
          <w:rFonts w:ascii="微软雅黑" w:eastAsia="微软雅黑" w:hAnsi="微软雅黑" w:cs="宋体" w:hint="eastAsia"/>
          <w:color w:val="373737"/>
          <w:kern w:val="0"/>
          <w:szCs w:val="21"/>
        </w:rPr>
        <w:t>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第十五条县和县以上各级工会组织应当建立法律服务机构，为保护职工和工会组织的合法权益提供服务。</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各级工会组织应当组织和代表职工开展劳动法律监督。</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DD0441" w:rsidRPr="00DD0441" w:rsidRDefault="00DD0441" w:rsidP="00DD0441">
      <w:pPr>
        <w:widowControl/>
        <w:shd w:val="clear" w:color="auto" w:fill="FFFFFF"/>
        <w:spacing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t>第三章 全国组织</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第十七条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第十八条 中国工会全国代表大会的职权是：</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（一）审议和批准中华全国总工会执行委员会的工作报告。</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（二）审议和批准中华全国总工会执行委员会的经费收支情况报告和经费审查委员会的工作报告。</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（三）修改中国工会章程。</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（四）选举中华全国总工会执行委员会和经费审查委员会。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第十九条 中华全国总工会执行委员会，在全国代表大会闭会期间，负责贯彻执行全国代表大会的决议，领导全国工会工作。</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执行委员会全体会议选举主席一人、副主席若干人、主席团委员若干人，组成主席团。</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执行委员会全体会议由主席团召集，每年至少举行一次。</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第二十条 中华全国总工会执行委员会全体会议闭会期间，由主席团行使执行委员会的职权。主席团全体会议，由主席召集。</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主席团闭会期间，由主席、副主席组成的主席会议行使主席团职权。主席会议由中华全国总工会主席召集并主持。</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主席团下设书记处，由主席团在主席团成员中推选第一书记一人，书记若干人组成。书记处在主席团领导下，主持中华全国总工会的日常工作。</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第二十一条 产业工会全国组织的设置，由中华全国总工会根据需要确定。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DD0441" w:rsidRPr="00DD0441" w:rsidRDefault="00DD0441" w:rsidP="00DD0441">
      <w:pPr>
        <w:widowControl/>
        <w:shd w:val="clear" w:color="auto" w:fill="FFFFFF"/>
        <w:spacing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t>第四章 地方组织</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第二十二条 省、自治区、直辖市，设区的市和自治州，县（旗）、自治县、不设区的市的工会代表大会，由同级总工会委员会召集，每五年举行一次。在特殊情况下，由同级总</w:t>
      </w:r>
      <w:r w:rsidRPr="00DD0441">
        <w:rPr>
          <w:rFonts w:ascii="微软雅黑" w:eastAsia="微软雅黑" w:hAnsi="微软雅黑" w:cs="宋体" w:hint="eastAsia"/>
          <w:color w:val="373737"/>
          <w:kern w:val="0"/>
          <w:szCs w:val="21"/>
        </w:rPr>
        <w:lastRenderedPageBreak/>
        <w:t>工会委员会提议，经上一级工会批准，可以提前或者延期举行。工会的地方各级代表大会的职权是：</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（一）审议和批准同级总工会委员会的工作报告。</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（二）审议和批准同级总工会委员会的经费收支情况报告和经费审查委员会的工作报告。</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（三）选举同级总工会委员会和经费审查委员会。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各级地方总工会委员会，在代表大会闭会期间，执行上级工会的决定和同级工会代表大会的决议，领导本地区的工会工作，定期向上级总工会委员会报告工作。</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根据工作需要，省、自治区总工会可在地区设派出代表机关。直辖市和设区的市总工会在区一级建立总工会。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县和城市的区可在乡镇和街道建立乡镇工会和街道工会组织，具备条件的，建立总工会。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第二十三条 各级地方总工会委员会选举主席一人、副主席若干人、常务委员若干人，组成常务委员会。工会委员会、常务委员会和主席、副主席以及经费审查委员会的选举结果，报上一级总工会批准。</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各级地方总工会委员会全体会议，每年至少举行一次，由常务委员会召集。各级地方总工会常务委员会，在委员会全体会议闭会期间，行使委员会的职权。</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第二十四条 各级地方产业工会组织的设置，由同级地方总工会根据本地区的实际情况确定。</w:t>
      </w:r>
    </w:p>
    <w:p w:rsidR="00DD0441" w:rsidRPr="00DD0441" w:rsidRDefault="00DD0441" w:rsidP="00DD0441">
      <w:pPr>
        <w:widowControl/>
        <w:shd w:val="clear" w:color="auto" w:fill="FFFFFF"/>
        <w:spacing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lastRenderedPageBreak/>
        <w:t>第五章 基层组织</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第二十五条 企业、事业单位、机关和其他社会组织等基层单位，应当依法建立工会组织。社区和行政村可以建立工会组织。从实际出发，建立区域性、行业性工会联合会，推进新经济组织、新社会组织工会组织建设。</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有会员二十五人以上的，应当成立工会基层委员会；</w:t>
      </w:r>
      <w:proofErr w:type="gramStart"/>
      <w:r w:rsidRPr="00DD0441">
        <w:rPr>
          <w:rFonts w:ascii="微软雅黑" w:eastAsia="微软雅黑" w:hAnsi="微软雅黑" w:cs="宋体" w:hint="eastAsia"/>
          <w:color w:val="373737"/>
          <w:kern w:val="0"/>
          <w:szCs w:val="21"/>
        </w:rPr>
        <w:t>不足二十五</w:t>
      </w:r>
      <w:proofErr w:type="gramEnd"/>
      <w:r w:rsidRPr="00DD0441">
        <w:rPr>
          <w:rFonts w:ascii="微软雅黑" w:eastAsia="微软雅黑" w:hAnsi="微软雅黑" w:cs="宋体" w:hint="eastAsia"/>
          <w:color w:val="373737"/>
          <w:kern w:val="0"/>
          <w:szCs w:val="21"/>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sidRPr="00DD0441">
        <w:rPr>
          <w:rFonts w:ascii="微软雅黑" w:eastAsia="微软雅黑" w:hAnsi="微软雅黑" w:cs="宋体" w:hint="eastAsia"/>
          <w:color w:val="373737"/>
          <w:kern w:val="0"/>
          <w:szCs w:val="21"/>
        </w:rPr>
        <w:t>建立女</w:t>
      </w:r>
      <w:proofErr w:type="gramEnd"/>
      <w:r w:rsidRPr="00DD0441">
        <w:rPr>
          <w:rFonts w:ascii="微软雅黑" w:eastAsia="微软雅黑" w:hAnsi="微软雅黑" w:cs="宋体" w:hint="eastAsia"/>
          <w:color w:val="373737"/>
          <w:kern w:val="0"/>
          <w:szCs w:val="21"/>
        </w:rPr>
        <w:t>职工委员会，不足十人的设女职工委员。</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职工二百人以上企业、事业单位的工会设专职工会主席。工会专职工作人员的人数由工会与企业、事业单位协商确定。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基层工会具备法人条件，依法取得社团法人资格，工会主席为法定代表人。</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第二十六条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工会会员大会或者会员代表大会的职权是：</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（一）审议和批准工会基层委员会的工作报告。</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（二）审议和批准工会基层委员会的经费收支情况报告和经费审查委员会的工作报告。</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（三）选举工会基层委员会和经费审查委员会。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（四）撤换或者罢免其所选举的代表或者工会委员会组成人员。</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（五）讨论决定工会工作的重大问题。</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工会基层委员会和经费审查委员会每届任期三年至五年，具体任期由会员大会或者会员代表大会决定。任期届满，应当如期召开会议，进行换届选举。在特殊情况下，经上一级工会批准，可以提前或者延期举行。</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会员代表大会的代表实行常任制，任期与本单位工会委员会相同。</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第二十八条 工会基层委员会的基本任务是：</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（一）执行会员大会或者会员代表大会的决议和上级工会的决定，主持基层工会的日常工作。</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（四）组织职工开展劳动和技能竞赛、合理化建议、技能培训、技术革新和技术协作等活动，培育工匠人才，总结推广先进经验。做好劳动模范和先进生产（工作）者的评选、表彰、培养和管理服务工作。</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（七）维护女职工的特殊利益，同歧视、虐待、摧残、迫害女职工的现象作斗争。</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（八）搞好工会组织建设，健全民主制度和民主生活。建立和发展工会积极分子队伍。做好会员的发展、接收、教育和会籍管理工作。加强职工之家建设。</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（九）收好、管好、用好工会经费，管理好工会资产和工会的企业、事业。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第二十九条 教育、科研、文化、卫生、体育等事业单位和机关工会，从脑力劳动者比较集中的特点出发开展工作，积极了解和关心职工的思想、工作和生活，推动党的知识分子</w:t>
      </w:r>
      <w:r w:rsidRPr="00DD0441">
        <w:rPr>
          <w:rFonts w:ascii="微软雅黑" w:eastAsia="微软雅黑" w:hAnsi="微软雅黑" w:cs="宋体" w:hint="eastAsia"/>
          <w:color w:val="373737"/>
          <w:kern w:val="0"/>
          <w:szCs w:val="21"/>
        </w:rPr>
        <w:lastRenderedPageBreak/>
        <w:t>政策的贯彻落实。组织职工搞好本单位的民主管理和民主监督，为发挥职工的聪明才智，创造良好的条件。</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第三十条 工会基层委员会根据工作需要，可以在分厂、车间（科室）建立分厂、车间（科室）工会委员会。分厂、车间（科室）工会委员会由分厂、车间（科室）会员大会或者会员代表大会选举产生，任期和工会基层委员会相同。</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工会基层委员会和分厂、车间（科室）委员会，可以根据需要设若</w:t>
      </w:r>
      <w:proofErr w:type="gramStart"/>
      <w:r w:rsidRPr="00DD0441">
        <w:rPr>
          <w:rFonts w:ascii="微软雅黑" w:eastAsia="微软雅黑" w:hAnsi="微软雅黑" w:cs="宋体" w:hint="eastAsia"/>
          <w:color w:val="373737"/>
          <w:kern w:val="0"/>
          <w:szCs w:val="21"/>
        </w:rPr>
        <w:t>干专门</w:t>
      </w:r>
      <w:proofErr w:type="gramEnd"/>
      <w:r w:rsidRPr="00DD0441">
        <w:rPr>
          <w:rFonts w:ascii="微软雅黑" w:eastAsia="微软雅黑" w:hAnsi="微软雅黑" w:cs="宋体" w:hint="eastAsia"/>
          <w:color w:val="373737"/>
          <w:kern w:val="0"/>
          <w:szCs w:val="21"/>
        </w:rPr>
        <w:t>委员会或者专门小组。</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按照生产（行政）班组建立工会小组，民主选举工会小组长，积极开展工会小组活动。</w:t>
      </w:r>
    </w:p>
    <w:p w:rsidR="00DD0441" w:rsidRPr="00DD0441" w:rsidRDefault="00DD0441" w:rsidP="00DD0441">
      <w:pPr>
        <w:widowControl/>
        <w:shd w:val="clear" w:color="auto" w:fill="FFFFFF"/>
        <w:spacing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t>第六章 工会干部</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第三十一条 各级工会组织按照革命化、年轻化、知识化、专业化的要求，努力建设一支坚持党的基本路线，熟悉本职业务，热爱工会工作，受到职工信赖的干部队伍。</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第三十二条 工会干部要努力做到：</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一）认真学习马克思列宁主义、毛泽东思想、邓小平理论、“三个代表”重要思想、科学发展观、习近平新时代中国特色社会主义思想，学习政治、经济、历史、文化、科技、法律和工会业务等知识，提高政治能力，增强群众工作本领。</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（二）执行党的基本路线和各项方针政策，遵守国家法律、法规，在改革开放和社会主义现代化建设中勇于开拓创新。</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（三）信念坚定，忠于职守，勤奋工作，敢于担当，廉洁奉公，顾全大局，维护团结。</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（四）坚持实事求是，认真调查研究，如实反映职工的意见、愿望和要求。</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（五）坚持原则，不谋私利，热心为职工说话办事，依法维护职工的合法权益。</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（六）作风民主，联系群众，增强群众意识和群众感情，自觉接受职工群众的批评和监督。</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第三十三条 各级工会组织根据有关规定管理工会干部，重视发现培养和选拔优秀年轻干部、女干部、少数民族干部，成为培养干部的重要基地。</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基层工会主席、副主席任期未满不得随意调动其工作。因工作需要调动时，应事先征得本级工会委员会和上一级工会同意。</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第三十四条 各级工会组织建立与健全干部培训制度。办好工会干部院校和各种培训班。</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第三十五条 各级工会组织关心工会干部的思想、学习和生活，督促落实相应的待遇，支持他们的工作，坚决同打击报复工会干部的行为作斗争。</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县和县以上工会设立工会干部权益保障金，保障工会干部依法履行职责。</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县和县以上工会可以为基层工会选派、聘用工作人员。</w:t>
      </w:r>
    </w:p>
    <w:p w:rsidR="00DD0441" w:rsidRPr="00DD0441" w:rsidRDefault="00DD0441" w:rsidP="00DD0441">
      <w:pPr>
        <w:widowControl/>
        <w:shd w:val="clear" w:color="auto" w:fill="FFFFFF"/>
        <w:spacing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t>第七章 工会经费和资产</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第三十六条 工会经费的来源：</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（一）会员交纳的会费。</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（二）企业、事业单位、机关和其他社会组织按全部职工工资总额的百分之二向工会拨缴的经费或者建会筹备金。</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（三）工会所属的企业、事业单位上缴的收入。</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（四）人民政府和企业、事业单位、机关和其他社会组织的补助。</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（五）其他收入。</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第三十七条 工会经费主要用于为职工服务和开展工会活动。各级工会组织应坚持正确使用方向，加强预算管理，优化支出结构，开展监督检查。</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第三十八条 县和县以上各级工会应当与税务、财政等有关部门合作，依照规定做好工会经费收缴和应当由财政负担的工会经费拨缴工作。</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未成立工会的企业、事业单位、机关和其他社会组织，按工资总额的百分之二向上级工会拨缴</w:t>
      </w:r>
      <w:proofErr w:type="gramStart"/>
      <w:r w:rsidRPr="00DD0441">
        <w:rPr>
          <w:rFonts w:ascii="微软雅黑" w:eastAsia="微软雅黑" w:hAnsi="微软雅黑" w:cs="宋体" w:hint="eastAsia"/>
          <w:color w:val="373737"/>
          <w:kern w:val="0"/>
          <w:szCs w:val="21"/>
        </w:rPr>
        <w:t>工会建</w:t>
      </w:r>
      <w:proofErr w:type="gramEnd"/>
      <w:r w:rsidRPr="00DD0441">
        <w:rPr>
          <w:rFonts w:ascii="微软雅黑" w:eastAsia="微软雅黑" w:hAnsi="微软雅黑" w:cs="宋体" w:hint="eastAsia"/>
          <w:color w:val="373737"/>
          <w:kern w:val="0"/>
          <w:szCs w:val="21"/>
        </w:rPr>
        <w:t>会筹备金。</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具备社团法人资格的工会应当依法设立独立经费账户。</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lastRenderedPageBreak/>
        <w:t>第四十条 各级工会委员会按照规定编制和审批预算、决算，定期向会员大会或者会员代表大会和上一级工会委员会报告经费收支和资产管理情况，接受上级和同级工会经费审查委员会审查监督。</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工会组织合并，其经费资产归合并后的工会所有；工会组织撤销或者解散，其经费资产由上级工会处置。</w:t>
      </w:r>
    </w:p>
    <w:p w:rsidR="00DD0441" w:rsidRPr="00DD0441" w:rsidRDefault="00DD0441" w:rsidP="00DD0441">
      <w:pPr>
        <w:widowControl/>
        <w:shd w:val="clear" w:color="auto" w:fill="FFFFFF"/>
        <w:spacing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t>第八章 会徽</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第四十二条 中国工会会徽，选用汉字“中”、“工”两字，经艺术造型呈圆形重叠组成，并在两字外加一圆线，象征中国工会和中国工人阶级的团结统一。会徽的制作标准，由中华全国总工会规定。</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第四十三条 中国工会会徽，可在工会办公地点、活动场所、会议会场悬挂，可作为纪念品、办公用品上的工会标志，也可以作为徽章佩戴。</w:t>
      </w:r>
    </w:p>
    <w:p w:rsidR="00DD0441" w:rsidRPr="00DD0441" w:rsidRDefault="00DD0441" w:rsidP="00DD0441">
      <w:pPr>
        <w:widowControl/>
        <w:shd w:val="clear" w:color="auto" w:fill="FFFFFF"/>
        <w:spacing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b/>
          <w:bCs/>
          <w:color w:val="373737"/>
          <w:kern w:val="0"/>
          <w:szCs w:val="21"/>
          <w:bdr w:val="none" w:sz="0" w:space="0" w:color="auto" w:frame="1"/>
        </w:rPr>
        <w:t>第九章 附则</w:t>
      </w:r>
    </w:p>
    <w:p w:rsidR="00DD0441" w:rsidRPr="00DD0441" w:rsidRDefault="00DD0441" w:rsidP="00DD0441">
      <w:pPr>
        <w:widowControl/>
        <w:shd w:val="clear" w:color="auto" w:fill="FFFFFF"/>
        <w:spacing w:after="300" w:line="375" w:lineRule="atLeast"/>
        <w:ind w:firstLine="390"/>
        <w:rPr>
          <w:rFonts w:ascii="微软雅黑" w:eastAsia="微软雅黑" w:hAnsi="微软雅黑" w:cs="宋体" w:hint="eastAsia"/>
          <w:color w:val="373737"/>
          <w:kern w:val="0"/>
          <w:szCs w:val="21"/>
        </w:rPr>
      </w:pPr>
      <w:r w:rsidRPr="00DD0441">
        <w:rPr>
          <w:rFonts w:ascii="微软雅黑" w:eastAsia="微软雅黑" w:hAnsi="微软雅黑" w:cs="宋体" w:hint="eastAsia"/>
          <w:color w:val="373737"/>
          <w:kern w:val="0"/>
          <w:szCs w:val="21"/>
        </w:rPr>
        <w:t>第四十四条 本章程解释权属于中华全国总工会。</w:t>
      </w:r>
    </w:p>
    <w:p w:rsidR="00BE5303" w:rsidRPr="00DD0441" w:rsidRDefault="00BE5303">
      <w:bookmarkStart w:id="0" w:name="_GoBack"/>
      <w:bookmarkEnd w:id="0"/>
    </w:p>
    <w:sectPr w:rsidR="00BE5303" w:rsidRPr="00DD04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1"/>
    <w:rsid w:val="00BE5303"/>
    <w:rsid w:val="00DD0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66571">
      <w:bodyDiv w:val="1"/>
      <w:marLeft w:val="0"/>
      <w:marRight w:val="0"/>
      <w:marTop w:val="0"/>
      <w:marBottom w:val="0"/>
      <w:divBdr>
        <w:top w:val="none" w:sz="0" w:space="0" w:color="auto"/>
        <w:left w:val="none" w:sz="0" w:space="0" w:color="auto"/>
        <w:bottom w:val="none" w:sz="0" w:space="0" w:color="auto"/>
        <w:right w:val="none" w:sz="0" w:space="0" w:color="auto"/>
      </w:divBdr>
      <w:divsChild>
        <w:div w:id="191773388">
          <w:marLeft w:val="0"/>
          <w:marRight w:val="0"/>
          <w:marTop w:val="0"/>
          <w:marBottom w:val="0"/>
          <w:divBdr>
            <w:top w:val="none" w:sz="0" w:space="0" w:color="auto"/>
            <w:left w:val="none" w:sz="0" w:space="0" w:color="auto"/>
            <w:bottom w:val="single" w:sz="6" w:space="8" w:color="CCCCCC"/>
            <w:right w:val="none" w:sz="0" w:space="0" w:color="auto"/>
          </w:divBdr>
          <w:divsChild>
            <w:div w:id="145366090">
              <w:marLeft w:val="0"/>
              <w:marRight w:val="0"/>
              <w:marTop w:val="0"/>
              <w:marBottom w:val="0"/>
              <w:divBdr>
                <w:top w:val="none" w:sz="0" w:space="0" w:color="auto"/>
                <w:left w:val="none" w:sz="0" w:space="0" w:color="auto"/>
                <w:bottom w:val="none" w:sz="0" w:space="0" w:color="auto"/>
                <w:right w:val="none" w:sz="0" w:space="0" w:color="auto"/>
              </w:divBdr>
            </w:div>
            <w:div w:id="1116362815">
              <w:marLeft w:val="0"/>
              <w:marRight w:val="120"/>
              <w:marTop w:val="150"/>
              <w:marBottom w:val="0"/>
              <w:divBdr>
                <w:top w:val="none" w:sz="0" w:space="0" w:color="auto"/>
                <w:left w:val="none" w:sz="0" w:space="0" w:color="auto"/>
                <w:bottom w:val="none" w:sz="0" w:space="0" w:color="auto"/>
                <w:right w:val="none" w:sz="0" w:space="0" w:color="auto"/>
              </w:divBdr>
            </w:div>
          </w:divsChild>
        </w:div>
        <w:div w:id="130018839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xwor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1512</Words>
  <Characters>8621</Characters>
  <Application>Microsoft Office Word</Application>
  <DocSecurity>0</DocSecurity>
  <Lines>71</Lines>
  <Paragraphs>20</Paragraphs>
  <ScaleCrop>false</ScaleCrop>
  <Company>甘肃泰鑫科技发展有限公司</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2019-06-28T01:02:00Z</dcterms:created>
  <dcterms:modified xsi:type="dcterms:W3CDTF">2019-06-28T01:03:00Z</dcterms:modified>
</cp:coreProperties>
</file>